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45D0E" w14:textId="77777777" w:rsidR="00BD0BE9" w:rsidRPr="00DD7372" w:rsidRDefault="00BD0BE9" w:rsidP="00DD7372">
      <w:pPr>
        <w:ind w:right="-1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D7372">
        <w:rPr>
          <w:rFonts w:asciiTheme="majorHAnsi" w:hAnsiTheme="majorHAnsi"/>
          <w:b/>
          <w:sz w:val="28"/>
          <w:szCs w:val="28"/>
          <w:u w:val="single"/>
        </w:rPr>
        <w:t>LA FAMILIA</w:t>
      </w:r>
    </w:p>
    <w:p w14:paraId="0C22DBEC" w14:textId="1A0DE31A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1.- El “Trienio de la Familia” que ha impulsado a la Iglesia en los años 2014-2016 ha constatado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que un “</w:t>
      </w:r>
      <w:r w:rsidRPr="00DD7372">
        <w:rPr>
          <w:rFonts w:asciiTheme="majorHAnsi" w:hAnsiTheme="majorHAnsi"/>
          <w:b/>
          <w:i/>
          <w:sz w:val="26"/>
          <w:szCs w:val="26"/>
        </w:rPr>
        <w:t>renovado deseo de familia”</w:t>
      </w:r>
      <w:r w:rsidR="00522E98" w:rsidRPr="00522E98">
        <w:rPr>
          <w:rStyle w:val="Rimandonotaapidipagina"/>
          <w:rFonts w:asciiTheme="majorHAnsi" w:hAnsiTheme="majorHAnsi"/>
          <w:bCs/>
          <w:iCs/>
          <w:sz w:val="26"/>
          <w:szCs w:val="26"/>
        </w:rPr>
        <w:footnoteReference w:id="1"/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recorre todo el planeta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y eso, lejos de temores catastrofistas, lleva a “</w:t>
      </w:r>
      <w:r w:rsidRPr="00DD7372">
        <w:rPr>
          <w:rFonts w:asciiTheme="majorHAnsi" w:hAnsiTheme="majorHAnsi"/>
          <w:i/>
          <w:sz w:val="26"/>
          <w:szCs w:val="26"/>
        </w:rPr>
        <w:t xml:space="preserve">entrever </w:t>
      </w:r>
      <w:r w:rsidRPr="00DD7372">
        <w:rPr>
          <w:rFonts w:asciiTheme="majorHAnsi" w:hAnsiTheme="majorHAnsi"/>
          <w:b/>
          <w:i/>
          <w:sz w:val="26"/>
          <w:szCs w:val="26"/>
        </w:rPr>
        <w:t>una nueva primavera para la familia</w:t>
      </w:r>
      <w:r w:rsidRPr="00DD7372">
        <w:rPr>
          <w:rFonts w:asciiTheme="majorHAnsi" w:hAnsiTheme="majorHAnsi"/>
          <w:sz w:val="26"/>
          <w:szCs w:val="26"/>
        </w:rPr>
        <w:t>”</w:t>
      </w:r>
      <w:r w:rsidR="00522E98">
        <w:rPr>
          <w:rStyle w:val="Rimandonotaapidipagina"/>
          <w:rFonts w:asciiTheme="majorHAnsi" w:hAnsiTheme="majorHAnsi"/>
          <w:sz w:val="26"/>
          <w:szCs w:val="26"/>
        </w:rPr>
        <w:footnoteReference w:id="2"/>
      </w:r>
      <w:r w:rsidRPr="00DD7372">
        <w:rPr>
          <w:rFonts w:asciiTheme="majorHAnsi" w:hAnsiTheme="majorHAnsi"/>
          <w:sz w:val="26"/>
          <w:szCs w:val="26"/>
        </w:rPr>
        <w:t xml:space="preserve"> </w:t>
      </w:r>
    </w:p>
    <w:p w14:paraId="305BADB3" w14:textId="06428AED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El Papa Francisco constata que la familia está cargada con una increíble potencial de humanización: “</w:t>
      </w:r>
      <w:r w:rsidRPr="00DD7372">
        <w:rPr>
          <w:rFonts w:asciiTheme="majorHAnsi" w:hAnsiTheme="majorHAnsi"/>
          <w:i/>
          <w:sz w:val="26"/>
          <w:szCs w:val="26"/>
        </w:rPr>
        <w:t xml:space="preserve">es incalculable la fuerza, </w:t>
      </w:r>
      <w:r w:rsidRPr="00DD7372">
        <w:rPr>
          <w:rFonts w:asciiTheme="majorHAnsi" w:hAnsiTheme="majorHAnsi"/>
          <w:b/>
          <w:i/>
          <w:sz w:val="26"/>
          <w:szCs w:val="26"/>
        </w:rPr>
        <w:t>la carga de humanidad que hay en una familia</w:t>
      </w:r>
      <w:r w:rsidRPr="00DD7372">
        <w:rPr>
          <w:rFonts w:asciiTheme="majorHAnsi" w:hAnsiTheme="majorHAnsi"/>
          <w:i/>
          <w:sz w:val="26"/>
          <w:szCs w:val="26"/>
        </w:rPr>
        <w:t>: la ayuda mutua, la educación de los hijos, las relaciones que maduran a medida que crecen las personas, las alegrías y las dificultades compartidas</w:t>
      </w:r>
      <w:r w:rsidRPr="00DD7372">
        <w:rPr>
          <w:rFonts w:asciiTheme="majorHAnsi" w:hAnsiTheme="majorHAnsi"/>
          <w:sz w:val="26"/>
          <w:szCs w:val="26"/>
        </w:rPr>
        <w:t>…”</w:t>
      </w:r>
      <w:r w:rsidR="00522E98">
        <w:rPr>
          <w:rStyle w:val="Rimandonotaapidipagina"/>
          <w:rFonts w:asciiTheme="majorHAnsi" w:hAnsiTheme="majorHAnsi"/>
          <w:sz w:val="26"/>
          <w:szCs w:val="26"/>
        </w:rPr>
        <w:footnoteReference w:id="3"/>
      </w:r>
      <w:r w:rsidRPr="00DD7372">
        <w:rPr>
          <w:rFonts w:asciiTheme="majorHAnsi" w:hAnsiTheme="majorHAnsi"/>
          <w:sz w:val="26"/>
          <w:szCs w:val="26"/>
        </w:rPr>
        <w:t xml:space="preserve"> Y esto es así porque hombres y mujeres, en nuestra más profunda realidad “</w:t>
      </w:r>
      <w:r w:rsidRPr="00DD7372">
        <w:rPr>
          <w:rFonts w:asciiTheme="majorHAnsi" w:hAnsiTheme="majorHAnsi"/>
          <w:b/>
          <w:i/>
          <w:sz w:val="26"/>
          <w:szCs w:val="26"/>
        </w:rPr>
        <w:t>somos creados para amar</w:t>
      </w:r>
      <w:r w:rsidRPr="00DD7372">
        <w:rPr>
          <w:rFonts w:asciiTheme="majorHAnsi" w:hAnsiTheme="majorHAnsi"/>
          <w:sz w:val="26"/>
          <w:szCs w:val="26"/>
        </w:rPr>
        <w:t>”</w:t>
      </w:r>
      <w:r w:rsidR="00522E98">
        <w:rPr>
          <w:rStyle w:val="Rimandonotaapidipagina"/>
          <w:rFonts w:asciiTheme="majorHAnsi" w:hAnsiTheme="majorHAnsi"/>
          <w:sz w:val="26"/>
          <w:szCs w:val="26"/>
        </w:rPr>
        <w:footnoteReference w:id="4"/>
      </w:r>
      <w:r w:rsidRPr="00DD7372">
        <w:rPr>
          <w:rFonts w:asciiTheme="majorHAnsi" w:hAnsiTheme="majorHAnsi"/>
          <w:sz w:val="26"/>
          <w:szCs w:val="26"/>
        </w:rPr>
        <w:t>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i/>
          <w:sz w:val="26"/>
          <w:szCs w:val="26"/>
        </w:rPr>
        <w:t>“</w:t>
      </w:r>
      <w:r w:rsidRPr="00DD7372">
        <w:rPr>
          <w:rFonts w:asciiTheme="majorHAnsi" w:hAnsiTheme="majorHAnsi"/>
          <w:b/>
          <w:i/>
          <w:sz w:val="26"/>
          <w:szCs w:val="26"/>
        </w:rPr>
        <w:t>Hemos sido creados para dar amor</w:t>
      </w:r>
      <w:r w:rsidRPr="00DD7372">
        <w:rPr>
          <w:rFonts w:asciiTheme="majorHAnsi" w:hAnsiTheme="majorHAnsi"/>
          <w:i/>
          <w:sz w:val="26"/>
          <w:szCs w:val="26"/>
        </w:rPr>
        <w:t>, para hacer de él la fuente de cuanto realizamos y lo más perdurable de nuestra vidas</w:t>
      </w:r>
      <w:r w:rsidRPr="00DD7372">
        <w:rPr>
          <w:rFonts w:asciiTheme="majorHAnsi" w:hAnsiTheme="majorHAnsi"/>
          <w:sz w:val="26"/>
          <w:szCs w:val="26"/>
        </w:rPr>
        <w:t>”, dice Benedicto XVI</w:t>
      </w:r>
      <w:r w:rsidR="00522E98">
        <w:rPr>
          <w:rStyle w:val="Rimandonotaapidipagina"/>
          <w:rFonts w:asciiTheme="majorHAnsi" w:hAnsiTheme="majorHAnsi"/>
          <w:sz w:val="26"/>
          <w:szCs w:val="26"/>
        </w:rPr>
        <w:footnoteReference w:id="5"/>
      </w:r>
      <w:r w:rsidRPr="00DD7372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i/>
          <w:sz w:val="26"/>
          <w:szCs w:val="26"/>
        </w:rPr>
        <w:t xml:space="preserve">“Las familias son el primer lugar en el que </w:t>
      </w:r>
      <w:r w:rsidRPr="00DD7372">
        <w:rPr>
          <w:rFonts w:asciiTheme="majorHAnsi" w:hAnsiTheme="majorHAnsi"/>
          <w:b/>
          <w:i/>
          <w:sz w:val="26"/>
          <w:szCs w:val="26"/>
        </w:rPr>
        <w:t>nos formamos como personas</w:t>
      </w:r>
      <w:r w:rsidRPr="00DD7372">
        <w:rPr>
          <w:rFonts w:asciiTheme="majorHAnsi" w:hAnsiTheme="majorHAnsi"/>
          <w:i/>
          <w:sz w:val="26"/>
          <w:szCs w:val="26"/>
        </w:rPr>
        <w:t>, y al mismo tiempo, son los “adobes” para la construcción de la sociedad”.</w:t>
      </w:r>
      <w:r w:rsidRPr="00DD7372">
        <w:rPr>
          <w:rFonts w:asciiTheme="majorHAnsi" w:hAnsiTheme="majorHAnsi"/>
          <w:sz w:val="26"/>
          <w:szCs w:val="26"/>
        </w:rPr>
        <w:t xml:space="preserve"> Y sigue el Papa “cuanto más profundas son sus raíces, es más posible </w:t>
      </w:r>
      <w:r w:rsidRPr="00DD7372">
        <w:rPr>
          <w:rFonts w:asciiTheme="majorHAnsi" w:hAnsiTheme="majorHAnsi"/>
          <w:b/>
          <w:sz w:val="26"/>
          <w:szCs w:val="26"/>
        </w:rPr>
        <w:t>salir e ir lejos en la vida</w:t>
      </w:r>
      <w:r w:rsidRPr="00DD7372">
        <w:rPr>
          <w:rFonts w:asciiTheme="majorHAnsi" w:hAnsiTheme="majorHAnsi"/>
          <w:sz w:val="26"/>
          <w:szCs w:val="26"/>
        </w:rPr>
        <w:t>, sin extraviarse ni sentirse extranjeros en cualquier territorio”</w:t>
      </w:r>
      <w:r w:rsidR="00522E98">
        <w:rPr>
          <w:rStyle w:val="Rimandonotaapidipagina"/>
          <w:rFonts w:asciiTheme="majorHAnsi" w:hAnsiTheme="majorHAnsi"/>
          <w:sz w:val="26"/>
          <w:szCs w:val="26"/>
        </w:rPr>
        <w:footnoteReference w:id="6"/>
      </w:r>
      <w:r w:rsidR="00522E98">
        <w:rPr>
          <w:rFonts w:asciiTheme="majorHAnsi" w:hAnsiTheme="majorHAnsi"/>
          <w:sz w:val="26"/>
          <w:szCs w:val="26"/>
        </w:rPr>
        <w:t>.</w:t>
      </w:r>
    </w:p>
    <w:p w14:paraId="48237203" w14:textId="400D408D" w:rsidR="00BD0BE9" w:rsidRPr="00DD7372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Eso explica que la familia sea una constante en cada lugar habitado del planeta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y que en todos los tiempos las personas </w:t>
      </w:r>
      <w:r w:rsidRPr="00DD7372">
        <w:rPr>
          <w:rFonts w:asciiTheme="majorHAnsi" w:hAnsiTheme="majorHAnsi"/>
          <w:b/>
          <w:sz w:val="26"/>
          <w:szCs w:val="26"/>
        </w:rPr>
        <w:t>busquen ser y crear familia</w:t>
      </w:r>
      <w:r w:rsidRPr="00DD7372">
        <w:rPr>
          <w:rFonts w:asciiTheme="majorHAnsi" w:hAnsiTheme="majorHAnsi"/>
          <w:sz w:val="26"/>
          <w:szCs w:val="26"/>
        </w:rPr>
        <w:t>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Incluso en los tiempos más individualistas –como el nuestro- persiste ese inextinguible deseo de “entretejer la propia historia familiarmente con otros”</w:t>
      </w:r>
      <w:r w:rsidR="00522E98">
        <w:rPr>
          <w:rStyle w:val="Rimandonotaapidipagina"/>
          <w:rFonts w:asciiTheme="majorHAnsi" w:hAnsiTheme="majorHAnsi"/>
          <w:sz w:val="26"/>
          <w:szCs w:val="26"/>
        </w:rPr>
        <w:footnoteReference w:id="7"/>
      </w:r>
      <w:r w:rsidR="00522E98">
        <w:rPr>
          <w:rFonts w:asciiTheme="majorHAnsi" w:hAnsiTheme="majorHAnsi"/>
          <w:sz w:val="26"/>
          <w:szCs w:val="26"/>
        </w:rPr>
        <w:t>.</w:t>
      </w:r>
    </w:p>
    <w:p w14:paraId="12D9A998" w14:textId="0EB973AF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b/>
          <w:sz w:val="26"/>
          <w:szCs w:val="26"/>
        </w:rPr>
        <w:t>La Humanidad y cada ser humano quieren ser familia</w:t>
      </w:r>
      <w:r w:rsidRPr="00DD7372">
        <w:rPr>
          <w:rFonts w:asciiTheme="majorHAnsi" w:hAnsiTheme="majorHAnsi"/>
          <w:sz w:val="26"/>
          <w:szCs w:val="26"/>
        </w:rPr>
        <w:t>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i/>
          <w:sz w:val="26"/>
          <w:szCs w:val="26"/>
        </w:rPr>
        <w:t>“El deseo fundamental de formar la red amorosa, sólida e intergeneracional de la familia se mantiene constante, más allá de los límites culturales y religiosos y de los cambios sociales</w:t>
      </w:r>
      <w:r w:rsidRPr="00DD7372">
        <w:rPr>
          <w:rFonts w:asciiTheme="majorHAnsi" w:hAnsiTheme="majorHAnsi"/>
          <w:sz w:val="26"/>
          <w:szCs w:val="26"/>
        </w:rPr>
        <w:t>” afirmó el Sínodo de 2015.</w:t>
      </w:r>
    </w:p>
    <w:p w14:paraId="434BF127" w14:textId="2B9F8E7C" w:rsidR="00BD0BE9" w:rsidRPr="00DD7372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Es la propia Humanidad en su conjunto y la humanidad de cada persona la que pide ser familia.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La familia se afirma como custodia de toda dignidad humana.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Juan Pablo II, el Papa de la Familia, dirá que </w:t>
      </w:r>
      <w:r w:rsidRPr="00DD7372">
        <w:rPr>
          <w:rFonts w:asciiTheme="majorHAnsi" w:hAnsiTheme="majorHAnsi"/>
          <w:b/>
          <w:sz w:val="26"/>
          <w:szCs w:val="26"/>
        </w:rPr>
        <w:t>la familia es el corazón, el futuro y la escuela de la civilización del amor y la cultura de la vida</w:t>
      </w:r>
      <w:r w:rsidRPr="00DD7372">
        <w:rPr>
          <w:rFonts w:asciiTheme="majorHAnsi" w:hAnsiTheme="majorHAnsi"/>
          <w:sz w:val="26"/>
          <w:szCs w:val="26"/>
        </w:rPr>
        <w:t>.</w:t>
      </w:r>
    </w:p>
    <w:p w14:paraId="536F4334" w14:textId="61C6854F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La familia cumple un papel fundamental,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pues es la relación humana más profunda, íntima e imprescindible para todo lo humano. Por eso, es preciso crear un tejido de </w:t>
      </w:r>
      <w:r w:rsidRPr="00DD7372">
        <w:rPr>
          <w:rFonts w:asciiTheme="majorHAnsi" w:hAnsiTheme="majorHAnsi"/>
          <w:sz w:val="26"/>
          <w:szCs w:val="26"/>
        </w:rPr>
        <w:lastRenderedPageBreak/>
        <w:t>encuentro y reflexión sobre familia y humanización desde las diferentes cosmovisiones, tradiciones y religiones, haciendo avanzar nuestra civilización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hacia el horizonte de lo que el cardenal Kasper llama “la cultura del corazón”.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Hemos de tratar de hacer aparecer la familia ante todo el mundo con mayor sencillez, claridad y contundencia, como la institución más originaria, universal e imprescindible de la Humanidad.</w:t>
      </w:r>
    </w:p>
    <w:p w14:paraId="6E71FA27" w14:textId="518A35B4" w:rsidR="00BD0BE9" w:rsidRDefault="00BD0BE9" w:rsidP="00DD7372">
      <w:pPr>
        <w:ind w:right="-1"/>
        <w:jc w:val="both"/>
        <w:rPr>
          <w:rFonts w:asciiTheme="majorHAnsi" w:hAnsiTheme="majorHAnsi"/>
          <w:i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2.- La atención a las Familias.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b/>
          <w:sz w:val="26"/>
          <w:szCs w:val="26"/>
        </w:rPr>
        <w:t>Amoris laetitia</w:t>
      </w:r>
      <w:r w:rsidRPr="00DD7372">
        <w:rPr>
          <w:rFonts w:asciiTheme="majorHAnsi" w:hAnsiTheme="majorHAnsi"/>
          <w:sz w:val="26"/>
          <w:szCs w:val="26"/>
        </w:rPr>
        <w:t xml:space="preserve"> es la Exhortación Apostólica del Papa Francisco que recoge las aportaciones de los dos Sínodos de la Familia: el extraordinario de 2014 y el ordinario de 2015.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De todo lo arriba dicho, se deduce claramente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que nuestra pastoral misionera ha de tener a </w:t>
      </w:r>
      <w:r w:rsidRPr="00DD7372">
        <w:rPr>
          <w:rFonts w:asciiTheme="majorHAnsi" w:hAnsiTheme="majorHAnsi"/>
          <w:b/>
          <w:sz w:val="26"/>
          <w:szCs w:val="26"/>
        </w:rPr>
        <w:t>la familia como dimensión transversal en nuestra actividad pastoral.</w:t>
      </w:r>
      <w:r w:rsidRPr="00DD7372">
        <w:rPr>
          <w:rFonts w:asciiTheme="majorHAnsi" w:hAnsiTheme="majorHAnsi"/>
          <w:sz w:val="26"/>
          <w:szCs w:val="26"/>
        </w:rPr>
        <w:t xml:space="preserve"> Quiero presentar aquí las ideas de Amoris Laetitia que me parecen importantes para nuestro trabajo pastoral. </w:t>
      </w:r>
      <w:r w:rsidRPr="00DD7372">
        <w:rPr>
          <w:rFonts w:asciiTheme="majorHAnsi" w:hAnsiTheme="majorHAnsi"/>
          <w:i/>
          <w:sz w:val="26"/>
          <w:szCs w:val="26"/>
        </w:rPr>
        <w:t>La Iglesia, afirma,</w:t>
      </w:r>
      <w:r w:rsidR="00836323">
        <w:rPr>
          <w:rFonts w:asciiTheme="majorHAnsi" w:hAnsiTheme="majorHAnsi"/>
          <w:i/>
          <w:sz w:val="26"/>
          <w:szCs w:val="26"/>
        </w:rPr>
        <w:t xml:space="preserve"> </w:t>
      </w:r>
      <w:r w:rsidRPr="00DD7372">
        <w:rPr>
          <w:rFonts w:asciiTheme="majorHAnsi" w:hAnsiTheme="majorHAnsi"/>
          <w:i/>
          <w:sz w:val="26"/>
          <w:szCs w:val="26"/>
        </w:rPr>
        <w:t>ha de ser guiada a una comprensión más profunda del inagotable misterio del matrimonio y</w:t>
      </w:r>
      <w:r w:rsidR="00836323">
        <w:rPr>
          <w:rFonts w:asciiTheme="majorHAnsi" w:hAnsiTheme="majorHAnsi"/>
          <w:i/>
          <w:sz w:val="26"/>
          <w:szCs w:val="26"/>
        </w:rPr>
        <w:t xml:space="preserve"> </w:t>
      </w:r>
      <w:r w:rsidRPr="00DD7372">
        <w:rPr>
          <w:rFonts w:asciiTheme="majorHAnsi" w:hAnsiTheme="majorHAnsi"/>
          <w:i/>
          <w:sz w:val="26"/>
          <w:szCs w:val="26"/>
        </w:rPr>
        <w:t>la familia</w:t>
      </w:r>
    </w:p>
    <w:p w14:paraId="2596A953" w14:textId="795BD0AA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 xml:space="preserve">El Papa Francisco considera la </w:t>
      </w:r>
      <w:r w:rsidRPr="00DD7372">
        <w:rPr>
          <w:rFonts w:asciiTheme="majorHAnsi" w:hAnsiTheme="majorHAnsi"/>
          <w:b/>
          <w:sz w:val="26"/>
          <w:szCs w:val="26"/>
        </w:rPr>
        <w:t>situación</w:t>
      </w:r>
      <w:r w:rsidR="00836323">
        <w:rPr>
          <w:rFonts w:asciiTheme="majorHAnsi" w:hAnsiTheme="majorHAnsi"/>
          <w:b/>
          <w:sz w:val="26"/>
          <w:szCs w:val="26"/>
        </w:rPr>
        <w:t xml:space="preserve"> </w:t>
      </w:r>
      <w:r w:rsidRPr="00DD7372">
        <w:rPr>
          <w:rFonts w:asciiTheme="majorHAnsi" w:hAnsiTheme="majorHAnsi"/>
          <w:b/>
          <w:sz w:val="26"/>
          <w:szCs w:val="26"/>
        </w:rPr>
        <w:t>actual de las familias</w:t>
      </w:r>
      <w:r w:rsidRPr="00DD7372">
        <w:rPr>
          <w:rFonts w:asciiTheme="majorHAnsi" w:hAnsiTheme="majorHAnsi"/>
          <w:sz w:val="26"/>
          <w:szCs w:val="26"/>
        </w:rPr>
        <w:t>, no idealizándolas, sino poniendo los pies en la tierra, para salir al encuentro de la familia allí donde se encuentra.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¡Son tantos los desafíos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que debe afrontar! La cultura de lo provisorio, el individualismo exagerado, la carencia de trabajo, la migración…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Decir que la familia está atravesando en nuestro mundo una gran crisis no supone ninguna novedad: hay multitud de divorcios, menores que sufren, familias desestructuradas, parejas de hecho, parejas homosexuales… a las que las legislaciones civiles equiparan al matrimonio.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En España, últimamente,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los matrimonios civiles superan con creces a los matrimonios por la Iglesia.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Hay, por supuesto, </w:t>
      </w:r>
      <w:r w:rsidRPr="00DD7372">
        <w:rPr>
          <w:rFonts w:asciiTheme="majorHAnsi" w:hAnsiTheme="majorHAnsi"/>
          <w:b/>
          <w:sz w:val="26"/>
          <w:szCs w:val="26"/>
        </w:rPr>
        <w:t>familias excelentes</w:t>
      </w:r>
      <w:r w:rsidRPr="00DD7372">
        <w:rPr>
          <w:rFonts w:asciiTheme="majorHAnsi" w:hAnsiTheme="majorHAnsi"/>
          <w:sz w:val="26"/>
          <w:szCs w:val="26"/>
        </w:rPr>
        <w:t xml:space="preserve"> que viven el sacramento del amor matrimonial de modo ejemplar y que son testimonio vivo de la visión cristiana de la familia.</w:t>
      </w:r>
    </w:p>
    <w:p w14:paraId="1FEA9212" w14:textId="77777777" w:rsidR="00BD0BE9" w:rsidRPr="00DD7372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 xml:space="preserve">La Exhortación Apostólica nos advierte que dada la </w:t>
      </w:r>
      <w:r w:rsidRPr="00DD7372">
        <w:rPr>
          <w:rFonts w:asciiTheme="majorHAnsi" w:hAnsiTheme="majorHAnsi"/>
          <w:b/>
          <w:sz w:val="26"/>
          <w:szCs w:val="26"/>
        </w:rPr>
        <w:t>diversidad de culturas</w:t>
      </w:r>
      <w:r w:rsidRPr="00DD7372">
        <w:rPr>
          <w:rFonts w:asciiTheme="majorHAnsi" w:hAnsiTheme="majorHAnsi"/>
          <w:sz w:val="26"/>
          <w:szCs w:val="26"/>
        </w:rPr>
        <w:t xml:space="preserve">, la pastoral familiar ha de buscar soluciones inculturadas atentas a las tradiciones y a los desafíos locales. </w:t>
      </w:r>
    </w:p>
    <w:p w14:paraId="04F289DE" w14:textId="236D8E00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b/>
          <w:sz w:val="26"/>
          <w:szCs w:val="26"/>
        </w:rPr>
        <w:t>La familia es un trabajo artesanal</w:t>
      </w:r>
      <w:r w:rsidRPr="00DD7372">
        <w:rPr>
          <w:rFonts w:asciiTheme="majorHAnsi" w:hAnsiTheme="majorHAnsi"/>
          <w:sz w:val="26"/>
          <w:szCs w:val="26"/>
        </w:rPr>
        <w:t>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El matrimonio no se realiza de una vez para siempre, sino que es un camino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dinámico de crecimiento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y realización que tenemos que </w:t>
      </w:r>
      <w:r w:rsidRPr="00DD7372">
        <w:rPr>
          <w:rFonts w:asciiTheme="majorHAnsi" w:hAnsiTheme="majorHAnsi"/>
          <w:b/>
          <w:sz w:val="26"/>
          <w:szCs w:val="26"/>
        </w:rPr>
        <w:t>acompañar</w:t>
      </w:r>
      <w:r w:rsidRPr="00DD7372">
        <w:rPr>
          <w:rFonts w:asciiTheme="majorHAnsi" w:hAnsiTheme="majorHAnsi"/>
          <w:sz w:val="26"/>
          <w:szCs w:val="26"/>
        </w:rPr>
        <w:t>. De ahí la importancia de una cuidada y buena preparación al matrimonio y el acompañamiento en los primeros años de la vida matrimonial, así como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las delicadas situaciones de las “familias imperfectas”.</w:t>
      </w:r>
    </w:p>
    <w:p w14:paraId="679FCE81" w14:textId="51ECB32E" w:rsidR="00BD0BE9" w:rsidRPr="00DD7372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 xml:space="preserve">Señala el Santo Padre que a </w:t>
      </w:r>
      <w:r w:rsidRPr="00DD7372">
        <w:rPr>
          <w:rFonts w:asciiTheme="majorHAnsi" w:hAnsiTheme="majorHAnsi"/>
          <w:b/>
          <w:sz w:val="26"/>
          <w:szCs w:val="26"/>
        </w:rPr>
        <w:t>los ministros ordenados</w:t>
      </w:r>
      <w:r w:rsidRPr="00DD7372">
        <w:rPr>
          <w:rFonts w:asciiTheme="majorHAnsi" w:hAnsiTheme="majorHAnsi"/>
          <w:sz w:val="26"/>
          <w:szCs w:val="26"/>
        </w:rPr>
        <w:t xml:space="preserve"> nos suele faltar la formación adecuada para tratar los complejos problemas actuales de las familias.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Lo que nos debe llevar a tener la mirada de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Jesús que, aunque proponía un ideal exigente,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no perdía jamás la cercana compasión con las personas más frágiles, como la samaritana o la adúltera.</w:t>
      </w:r>
    </w:p>
    <w:p w14:paraId="78C2284A" w14:textId="2EE6266A" w:rsidR="00BD0BE9" w:rsidRPr="00DD7372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Los pastores, por amor a la verdad, están obligados a discernir bien las situaciones,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al mismo tiempo que expresan con claridad la doctrina; evitando los juicios, y mostrándose atentos al modo en que las personas viven y sufren a causa de su condición.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En este sentido, es muy importante señalarles la apertura a la gracia y misericordia de Dios.</w:t>
      </w:r>
    </w:p>
    <w:p w14:paraId="4B90A1A2" w14:textId="7FC82EF4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Particular interés muestra el Papa frente a las situaciones de fragilidad: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en las que recomienda </w:t>
      </w:r>
      <w:r w:rsidRPr="00DD7372">
        <w:rPr>
          <w:rFonts w:asciiTheme="majorHAnsi" w:hAnsiTheme="majorHAnsi"/>
          <w:b/>
          <w:i/>
          <w:sz w:val="26"/>
          <w:szCs w:val="26"/>
        </w:rPr>
        <w:t>acompañar, discernir e integrar</w:t>
      </w:r>
      <w:r w:rsidRPr="00DD7372">
        <w:rPr>
          <w:rFonts w:asciiTheme="majorHAnsi" w:hAnsiTheme="majorHAnsi"/>
          <w:b/>
          <w:sz w:val="26"/>
          <w:szCs w:val="26"/>
        </w:rPr>
        <w:t>,</w:t>
      </w:r>
      <w:r w:rsidRPr="00DD7372">
        <w:rPr>
          <w:rFonts w:asciiTheme="majorHAnsi" w:hAnsiTheme="majorHAnsi"/>
          <w:sz w:val="26"/>
          <w:szCs w:val="26"/>
        </w:rPr>
        <w:t xml:space="preserve"> para lo que propone la lógica de la misericordia pastoral.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La meta es la integración en la comunidad eclesial.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Pero más que una pastoral de fracasos, lo importante es el esfuerzo pastoral para consolidar a los matrimonios cristianos y así prevenir rupturas.</w:t>
      </w:r>
      <w:r w:rsidR="00836323">
        <w:rPr>
          <w:rFonts w:asciiTheme="majorHAnsi" w:hAnsiTheme="majorHAnsi"/>
          <w:sz w:val="26"/>
          <w:szCs w:val="26"/>
        </w:rPr>
        <w:t xml:space="preserve"> </w:t>
      </w:r>
    </w:p>
    <w:p w14:paraId="06959C59" w14:textId="428B256A" w:rsidR="00BD0BE9" w:rsidRPr="00DD7372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b/>
          <w:sz w:val="26"/>
          <w:szCs w:val="26"/>
        </w:rPr>
        <w:t>La lógica de la misericordia</w:t>
      </w:r>
      <w:r w:rsidRPr="00DD7372">
        <w:rPr>
          <w:rFonts w:asciiTheme="majorHAnsi" w:hAnsiTheme="majorHAnsi"/>
          <w:sz w:val="26"/>
          <w:szCs w:val="26"/>
        </w:rPr>
        <w:t xml:space="preserve"> nos debe llevar a estar abiertos y dispuestos a acoger y escuchar con afecto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a estas personas, ayudándoles a discernir su situación.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En estas situaciones no podemos olvidar que </w:t>
      </w:r>
      <w:r w:rsidRPr="00DD7372">
        <w:rPr>
          <w:rFonts w:asciiTheme="majorHAnsi" w:hAnsiTheme="majorHAnsi"/>
          <w:b/>
          <w:sz w:val="26"/>
          <w:szCs w:val="26"/>
        </w:rPr>
        <w:t>las familias</w:t>
      </w:r>
      <w:r w:rsidRPr="00DD7372">
        <w:rPr>
          <w:rFonts w:asciiTheme="majorHAnsi" w:hAnsiTheme="majorHAnsi"/>
          <w:sz w:val="26"/>
          <w:szCs w:val="26"/>
        </w:rPr>
        <w:t xml:space="preserve"> no son solamente objeto de la pastoral sino </w:t>
      </w:r>
      <w:r w:rsidRPr="00DD7372">
        <w:rPr>
          <w:rFonts w:asciiTheme="majorHAnsi" w:hAnsiTheme="majorHAnsi"/>
          <w:b/>
          <w:sz w:val="26"/>
          <w:szCs w:val="26"/>
        </w:rPr>
        <w:t>sujetos de ella</w:t>
      </w:r>
      <w:r w:rsidRPr="00DD7372">
        <w:rPr>
          <w:rFonts w:asciiTheme="majorHAnsi" w:hAnsiTheme="majorHAnsi"/>
          <w:sz w:val="26"/>
          <w:szCs w:val="26"/>
        </w:rPr>
        <w:t>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No solamente ejercen una labor “ad intra” sino también una labor “ad extra”, para lo que se aconseja que ejerzan una misión en salida, acercándose a estas familias en fragilidad y señalarles lo que la Iglesia ofrece en su situación (procesos de nulidad) y acompañarles en su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proceso de discernimiento sereno y veraz, pudiendo presentar incluso un informe pastoral al proceso canónico.</w:t>
      </w:r>
    </w:p>
    <w:p w14:paraId="349BA34D" w14:textId="313A9A39" w:rsidR="00BD0BE9" w:rsidRPr="00DD7372" w:rsidRDefault="00BD0BE9" w:rsidP="00DD7372">
      <w:pPr>
        <w:ind w:right="-1"/>
        <w:jc w:val="both"/>
        <w:rPr>
          <w:rFonts w:asciiTheme="majorHAnsi" w:hAnsiTheme="majorHAnsi"/>
          <w:i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 xml:space="preserve">Finalmente la </w:t>
      </w:r>
      <w:r w:rsidRPr="00DD7372">
        <w:rPr>
          <w:rFonts w:asciiTheme="majorHAnsi" w:hAnsiTheme="majorHAnsi"/>
          <w:b/>
          <w:sz w:val="26"/>
          <w:szCs w:val="26"/>
        </w:rPr>
        <w:t>Espiritualidad conyugal y familiar</w:t>
      </w:r>
      <w:r w:rsidRPr="00DD7372">
        <w:rPr>
          <w:rFonts w:asciiTheme="majorHAnsi" w:hAnsiTheme="majorHAnsi"/>
          <w:sz w:val="26"/>
          <w:szCs w:val="26"/>
        </w:rPr>
        <w:t xml:space="preserve"> es abordada también en la Amoris Laetitia.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La importancia de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>impregnar, en la Iglesia doméstica,</w:t>
      </w:r>
      <w:r w:rsidR="00836323">
        <w:rPr>
          <w:rFonts w:asciiTheme="majorHAnsi" w:hAnsiTheme="majorHAnsi"/>
          <w:sz w:val="26"/>
          <w:szCs w:val="26"/>
        </w:rPr>
        <w:t xml:space="preserve"> </w:t>
      </w:r>
      <w:r w:rsidRPr="00DD7372">
        <w:rPr>
          <w:rFonts w:asciiTheme="majorHAnsi" w:hAnsiTheme="majorHAnsi"/>
          <w:sz w:val="26"/>
          <w:szCs w:val="26"/>
        </w:rPr>
        <w:t xml:space="preserve">la vida diaria de gestos de amor que vienen fortalecidos por la escucha de la Palabra y la oración, para poder llegar a contemplar a cada ser querido con los ojos de Dios y reconocer a Cristo en él. </w:t>
      </w:r>
      <w:r w:rsidRPr="00DD7372">
        <w:rPr>
          <w:rFonts w:asciiTheme="majorHAnsi" w:hAnsiTheme="majorHAnsi"/>
          <w:i/>
          <w:sz w:val="26"/>
          <w:szCs w:val="26"/>
        </w:rPr>
        <w:t>“Ninguna familia es una realidad perfecta y confeccionada de una vez para siempre, sino que requiere una progresiva maduración de su capacidad de amar”.</w:t>
      </w:r>
    </w:p>
    <w:p w14:paraId="51D497D0" w14:textId="7CB36004" w:rsidR="00BD0BE9" w:rsidRDefault="00BD0BE9" w:rsidP="00DD7372">
      <w:pPr>
        <w:ind w:right="-1"/>
        <w:jc w:val="both"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>Sería muy hermoso culminar la reflexión con la oración a la Sagrada Familia que el Papa Francisco propone al final de la Exhortación.</w:t>
      </w:r>
      <w:r w:rsidR="00836323">
        <w:rPr>
          <w:rFonts w:asciiTheme="majorHAnsi" w:hAnsiTheme="majorHAnsi"/>
          <w:sz w:val="26"/>
          <w:szCs w:val="26"/>
        </w:rPr>
        <w:t xml:space="preserve"> </w:t>
      </w:r>
    </w:p>
    <w:p w14:paraId="057F6C4F" w14:textId="77777777" w:rsidR="003D5A21" w:rsidRDefault="009063CB" w:rsidP="003D5A21">
      <w:pPr>
        <w:spacing w:after="0"/>
        <w:ind w:left="709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Jesús, María y José, en vosotros contemplamos </w:t>
      </w:r>
    </w:p>
    <w:p w14:paraId="63D0F468" w14:textId="37DBC774" w:rsidR="009063CB" w:rsidRDefault="009063CB" w:rsidP="00DD7372">
      <w:pPr>
        <w:ind w:left="708" w:right="-1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el esplendor del verdadero amor,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a vosotros, confiados, nos dirigimos.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Santa Familia de Nazaret,</w:t>
      </w:r>
      <w:r w:rsidRPr="00DD7372">
        <w:rPr>
          <w:rFonts w:asciiTheme="majorHAnsi" w:eastAsia="MS Gothic" w:hAnsiTheme="majorHAnsi" w:cs="MS Gothic"/>
          <w:sz w:val="26"/>
          <w:szCs w:val="26"/>
          <w:shd w:val="clear" w:color="auto" w:fill="FFFFFF"/>
        </w:rPr>
        <w:t xml:space="preserve"> </w:t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haz también de nuestras familias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lugar de comunión y cenáculo de oración,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auténticas escuelas del Evangelio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y pequeñas iglesias domésticas.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Santa Familia de Nazaret,</w:t>
      </w:r>
      <w:r w:rsidRPr="00DD7372">
        <w:rPr>
          <w:rFonts w:asciiTheme="majorHAnsi" w:eastAsia="MS Gothic" w:hAnsiTheme="majorHAnsi" w:cs="MS Gothic"/>
          <w:sz w:val="26"/>
          <w:szCs w:val="26"/>
          <w:shd w:val="clear" w:color="auto" w:fill="FFFFFF"/>
        </w:rPr>
        <w:t xml:space="preserve"> </w:t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que nunca más haya en las familias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episodios de violencia, de cerrazón y división;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que quien haya sido herido o escandalizado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sea pronto consolado y curado.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Santa Familia de Nazaret,</w:t>
      </w:r>
      <w:r w:rsidRPr="00DD7372">
        <w:rPr>
          <w:rFonts w:asciiTheme="majorHAnsi" w:eastAsia="MS Gothic" w:hAnsiTheme="majorHAnsi" w:cs="MS Gothic"/>
          <w:sz w:val="26"/>
          <w:szCs w:val="26"/>
          <w:shd w:val="clear" w:color="auto" w:fill="FFFFFF"/>
        </w:rPr>
        <w:t xml:space="preserve"> </w:t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haz tomar conciencia a todos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del carácter sagrado e inviolable de la familia,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de su belleza en el proyecto de Dios.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Jesús, María y José,</w:t>
      </w:r>
      <w:r w:rsidRPr="00DD7372">
        <w:rPr>
          <w:rFonts w:asciiTheme="majorHAnsi" w:hAnsiTheme="majorHAnsi" w:cs="Arial"/>
          <w:sz w:val="26"/>
          <w:szCs w:val="26"/>
        </w:rPr>
        <w:br/>
      </w:r>
      <w:r w:rsidRPr="00DD7372">
        <w:rPr>
          <w:rFonts w:asciiTheme="majorHAnsi" w:hAnsiTheme="majorHAnsi" w:cs="Arial"/>
          <w:sz w:val="26"/>
          <w:szCs w:val="26"/>
          <w:shd w:val="clear" w:color="auto" w:fill="FFFFFF"/>
        </w:rPr>
        <w:t>escuchad, acoged nuestra súplica. Amén</w:t>
      </w:r>
    </w:p>
    <w:p w14:paraId="56B20B11" w14:textId="77777777" w:rsidR="00522E98" w:rsidRDefault="00522E98" w:rsidP="00DD7372">
      <w:pPr>
        <w:spacing w:after="0"/>
        <w:ind w:right="-1"/>
        <w:contextualSpacing/>
        <w:rPr>
          <w:rFonts w:asciiTheme="majorHAnsi" w:hAnsiTheme="majorHAnsi"/>
          <w:sz w:val="26"/>
          <w:szCs w:val="26"/>
        </w:rPr>
      </w:pPr>
    </w:p>
    <w:p w14:paraId="59AAA5F6" w14:textId="57724AF2" w:rsidR="00747324" w:rsidRPr="00DD7372" w:rsidRDefault="00BD0BE9" w:rsidP="00DD7372">
      <w:pPr>
        <w:spacing w:after="0"/>
        <w:ind w:right="-1"/>
        <w:contextualSpacing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  <w:t>P. Santiago Fdez del Campo msf</w:t>
      </w:r>
    </w:p>
    <w:p w14:paraId="02ADB3C0" w14:textId="77777777" w:rsidR="00BD0BE9" w:rsidRPr="00DD7372" w:rsidRDefault="00BD0BE9" w:rsidP="00DD7372">
      <w:pPr>
        <w:spacing w:after="0"/>
        <w:ind w:right="-1"/>
        <w:contextualSpacing/>
        <w:rPr>
          <w:rFonts w:asciiTheme="majorHAnsi" w:hAnsiTheme="majorHAnsi"/>
          <w:sz w:val="26"/>
          <w:szCs w:val="26"/>
        </w:rPr>
      </w:pP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</w:r>
      <w:r w:rsidRPr="00DD7372">
        <w:rPr>
          <w:rFonts w:asciiTheme="majorHAnsi" w:hAnsiTheme="majorHAnsi"/>
          <w:sz w:val="26"/>
          <w:szCs w:val="26"/>
        </w:rPr>
        <w:tab/>
        <w:t>Madrid agosto 2020</w:t>
      </w:r>
    </w:p>
    <w:sectPr w:rsidR="00BD0BE9" w:rsidRPr="00DD7372" w:rsidSect="00DD7372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D1F62" w14:textId="77777777" w:rsidR="0001442F" w:rsidRDefault="0001442F" w:rsidP="009063CB">
      <w:pPr>
        <w:spacing w:after="0" w:line="240" w:lineRule="auto"/>
      </w:pPr>
      <w:r>
        <w:separator/>
      </w:r>
    </w:p>
  </w:endnote>
  <w:endnote w:type="continuationSeparator" w:id="0">
    <w:p w14:paraId="5DFADCC7" w14:textId="77777777" w:rsidR="0001442F" w:rsidRDefault="0001442F" w:rsidP="0090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3256479"/>
      <w:docPartObj>
        <w:docPartGallery w:val="Page Numbers (Bottom of Page)"/>
        <w:docPartUnique/>
      </w:docPartObj>
    </w:sdtPr>
    <w:sdtEndPr/>
    <w:sdtContent>
      <w:p w14:paraId="10305B3C" w14:textId="77093EBF" w:rsidR="00DD7372" w:rsidRDefault="00DD737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7C001" w14:textId="77777777" w:rsidR="00DD7372" w:rsidRDefault="00DD73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52C10" w14:textId="77777777" w:rsidR="0001442F" w:rsidRDefault="0001442F" w:rsidP="009063CB">
      <w:pPr>
        <w:spacing w:after="0" w:line="240" w:lineRule="auto"/>
      </w:pPr>
      <w:r>
        <w:separator/>
      </w:r>
    </w:p>
  </w:footnote>
  <w:footnote w:type="continuationSeparator" w:id="0">
    <w:p w14:paraId="67E53B1C" w14:textId="77777777" w:rsidR="0001442F" w:rsidRDefault="0001442F" w:rsidP="009063CB">
      <w:pPr>
        <w:spacing w:after="0" w:line="240" w:lineRule="auto"/>
      </w:pPr>
      <w:r>
        <w:continuationSeparator/>
      </w:r>
    </w:p>
  </w:footnote>
  <w:footnote w:id="1">
    <w:p w14:paraId="07F2C196" w14:textId="44CBD701" w:rsidR="00522E98" w:rsidRPr="00522E98" w:rsidRDefault="00522E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22E98">
        <w:t>Instrumentum Laboris 2014</w:t>
      </w:r>
    </w:p>
  </w:footnote>
  <w:footnote w:id="2">
    <w:p w14:paraId="2FB0660F" w14:textId="4F6969D5" w:rsidR="00522E98" w:rsidRPr="00522E98" w:rsidRDefault="00522E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22E98">
        <w:t>Ins.Lab. 2014</w:t>
      </w:r>
    </w:p>
  </w:footnote>
  <w:footnote w:id="3">
    <w:p w14:paraId="7C537F3A" w14:textId="3FAB90E8" w:rsidR="00522E98" w:rsidRPr="00522E98" w:rsidRDefault="00522E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22E98">
        <w:t>Francisco: Homilía en matrimonio, Basílica San Pedro 14.09.2014</w:t>
      </w:r>
    </w:p>
  </w:footnote>
  <w:footnote w:id="4">
    <w:p w14:paraId="7470C347" w14:textId="33C0AE9C" w:rsidR="00522E98" w:rsidRPr="00522E98" w:rsidRDefault="00522E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22E98">
        <w:t>Francisco: Audiencia General 2.04.2014</w:t>
      </w:r>
    </w:p>
  </w:footnote>
  <w:footnote w:id="5">
    <w:p w14:paraId="05EEC7D0" w14:textId="08673C18" w:rsidR="00522E98" w:rsidRPr="00522E98" w:rsidRDefault="00522E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22E98">
        <w:t>18.09.2010 catedral de Westminster</w:t>
      </w:r>
    </w:p>
  </w:footnote>
  <w:footnote w:id="6">
    <w:p w14:paraId="167C4396" w14:textId="76490FB5" w:rsidR="00522E98" w:rsidRPr="00522E98" w:rsidRDefault="00522E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22E98">
        <w:t>Francisco 4.10.2014</w:t>
      </w:r>
    </w:p>
  </w:footnote>
  <w:footnote w:id="7">
    <w:p w14:paraId="7651E03E" w14:textId="702CB6E0" w:rsidR="00522E98" w:rsidRPr="00522E98" w:rsidRDefault="00522E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22E98">
        <w:t>Francisco 4.10.2014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32F8" w14:textId="4B9D65CF" w:rsidR="009063CB" w:rsidRDefault="009063CB">
    <w:pPr>
      <w:pStyle w:val="Intestazione"/>
      <w:jc w:val="right"/>
    </w:pPr>
  </w:p>
  <w:p w14:paraId="2E482253" w14:textId="77777777" w:rsidR="009063CB" w:rsidRDefault="009063C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E9"/>
    <w:rsid w:val="0001442F"/>
    <w:rsid w:val="003D5A21"/>
    <w:rsid w:val="00401394"/>
    <w:rsid w:val="00522E98"/>
    <w:rsid w:val="006253E9"/>
    <w:rsid w:val="00747324"/>
    <w:rsid w:val="007975C9"/>
    <w:rsid w:val="00836323"/>
    <w:rsid w:val="00862912"/>
    <w:rsid w:val="009063CB"/>
    <w:rsid w:val="00906F91"/>
    <w:rsid w:val="009B3BD7"/>
    <w:rsid w:val="00BD0BE9"/>
    <w:rsid w:val="00D80886"/>
    <w:rsid w:val="00DD7372"/>
    <w:rsid w:val="00E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BFE1"/>
  <w15:docId w15:val="{9ECC8AFD-E4CE-44E6-8CAB-44AF1B11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B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6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3CB"/>
  </w:style>
  <w:style w:type="paragraph" w:styleId="Pidipagina">
    <w:name w:val="footer"/>
    <w:basedOn w:val="Normale"/>
    <w:link w:val="PidipaginaCarattere"/>
    <w:uiPriority w:val="99"/>
    <w:unhideWhenUsed/>
    <w:rsid w:val="00906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3CB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22E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22E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22E9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2E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2E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2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7253-826C-4B2B-9503-82FF446A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Segretario Missionari SF</cp:lastModifiedBy>
  <cp:revision>4</cp:revision>
  <dcterms:created xsi:type="dcterms:W3CDTF">2020-06-24T15:34:00Z</dcterms:created>
  <dcterms:modified xsi:type="dcterms:W3CDTF">2020-06-24T15:45:00Z</dcterms:modified>
</cp:coreProperties>
</file>